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E3674">
      <w:pPr>
        <w:pStyle w:val="2"/>
        <w:keepNext/>
        <w:keepLines/>
        <w:pageBreakBefore w:val="0"/>
        <w:widowControl w:val="0"/>
        <w:numPr>
          <w:ilvl w:val="0"/>
          <w:numId w:val="0"/>
        </w:numPr>
        <w:kinsoku/>
        <w:wordWrap/>
        <w:overflowPunct/>
        <w:topLinePunct w:val="0"/>
        <w:autoSpaceDE w:val="0"/>
        <w:autoSpaceDN/>
        <w:bidi w:val="0"/>
        <w:adjustRightInd/>
        <w:snapToGrid/>
        <w:spacing w:before="0" w:after="157" w:afterLines="50" w:line="720" w:lineRule="exact"/>
        <w:jc w:val="center"/>
        <w:textAlignment w:val="auto"/>
        <w:rPr>
          <w:rFonts w:hint="eastAsia" w:ascii="方正小标宋简体" w:hAnsi="方正小标宋简体" w:eastAsia="方正小标宋简体" w:cs="方正小标宋简体"/>
          <w:b w:val="0"/>
          <w:bCs w:val="0"/>
          <w:color w:val="auto"/>
          <w:highlight w:val="none"/>
          <w:lang w:val="en-US" w:eastAsia="zh-CN"/>
        </w:rPr>
      </w:pPr>
      <w:bookmarkStart w:id="0" w:name="_Toc2579_WPSOffice_Level1"/>
      <w:bookmarkStart w:id="1" w:name="_Toc16761_WPSOffice_Level1"/>
      <w:bookmarkStart w:id="2" w:name="_Toc13161"/>
      <w:r>
        <w:rPr>
          <w:rFonts w:hint="eastAsia" w:ascii="方正小标宋简体" w:hAnsi="方正小标宋简体" w:eastAsia="方正小标宋简体" w:cs="方正小标宋简体"/>
          <w:b w:val="0"/>
          <w:bCs w:val="0"/>
          <w:color w:val="auto"/>
          <w:highlight w:val="none"/>
          <w:lang w:val="en-US" w:eastAsia="zh-CN"/>
        </w:rPr>
        <w:t>开封市儿童医院</w:t>
      </w:r>
    </w:p>
    <w:p w14:paraId="44CFED8A">
      <w:pPr>
        <w:pStyle w:val="2"/>
        <w:keepNext/>
        <w:keepLines/>
        <w:pageBreakBefore w:val="0"/>
        <w:widowControl w:val="0"/>
        <w:numPr>
          <w:ilvl w:val="0"/>
          <w:numId w:val="0"/>
        </w:numPr>
        <w:kinsoku/>
        <w:wordWrap/>
        <w:overflowPunct/>
        <w:topLinePunct w:val="0"/>
        <w:autoSpaceDE w:val="0"/>
        <w:autoSpaceDN/>
        <w:bidi w:val="0"/>
        <w:adjustRightInd/>
        <w:snapToGrid/>
        <w:spacing w:before="0" w:after="157" w:afterLines="50" w:line="720" w:lineRule="exact"/>
        <w:jc w:val="center"/>
        <w:textAlignment w:val="auto"/>
        <w:rPr>
          <w:rFonts w:hint="eastAsia" w:ascii="方正小标宋简体" w:hAnsi="方正小标宋简体" w:eastAsia="方正小标宋简体" w:cs="方正小标宋简体"/>
          <w:b w:val="0"/>
          <w:bCs w:val="0"/>
          <w:color w:val="auto"/>
          <w:kern w:val="0"/>
          <w:sz w:val="24"/>
          <w:szCs w:val="24"/>
          <w:highlight w:val="none"/>
          <w:lang w:val="en-US" w:eastAsia="zh-CN" w:bidi="ar"/>
        </w:rPr>
      </w:pPr>
      <w:r>
        <w:rPr>
          <w:rFonts w:hint="eastAsia" w:ascii="方正小标宋简体" w:hAnsi="方正小标宋简体" w:eastAsia="方正小标宋简体" w:cs="方正小标宋简体"/>
          <w:b w:val="0"/>
          <w:bCs w:val="0"/>
          <w:color w:val="auto"/>
          <w:highlight w:val="none"/>
          <w:lang w:val="en-US" w:eastAsia="zh-CN"/>
        </w:rPr>
        <w:t>配电室消防楼梯项目</w:t>
      </w:r>
      <w:bookmarkEnd w:id="0"/>
      <w:bookmarkEnd w:id="1"/>
      <w:r>
        <w:rPr>
          <w:rFonts w:hint="eastAsia" w:ascii="方正小标宋简体" w:hAnsi="方正小标宋简体" w:eastAsia="方正小标宋简体" w:cs="方正小标宋简体"/>
          <w:b w:val="0"/>
          <w:bCs w:val="0"/>
          <w:color w:val="auto"/>
          <w:highlight w:val="none"/>
          <w:lang w:val="en-US" w:eastAsia="zh-CN"/>
        </w:rPr>
        <w:t>招标</w:t>
      </w:r>
      <w:r>
        <w:rPr>
          <w:rFonts w:hint="eastAsia" w:ascii="方正小标宋简体" w:hAnsi="方正小标宋简体" w:eastAsia="方正小标宋简体" w:cs="方正小标宋简体"/>
          <w:b w:val="0"/>
          <w:bCs w:val="0"/>
          <w:color w:val="auto"/>
          <w:highlight w:val="none"/>
        </w:rPr>
        <w:t>公告</w:t>
      </w:r>
      <w:bookmarkEnd w:id="2"/>
    </w:p>
    <w:p w14:paraId="6FCF464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我院经研究决定开展开封市儿童医院配电室消防楼梯项目公开招标，欢迎符合相关条件的供应商参加。</w:t>
      </w:r>
    </w:p>
    <w:p w14:paraId="3E8F8C3C">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一、项目基本情况</w:t>
      </w:r>
    </w:p>
    <w:p w14:paraId="334B7667">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1.项目编号：2025012。</w:t>
      </w:r>
    </w:p>
    <w:p w14:paraId="3010A95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2.项目名称：配电室消防楼梯项目。</w:t>
      </w:r>
    </w:p>
    <w:p w14:paraId="04CD099F">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3.招标方式：公开招标。</w:t>
      </w:r>
    </w:p>
    <w:p w14:paraId="2B38BE17">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4.中标确定方式：评定分离+核查随机法。</w:t>
      </w:r>
    </w:p>
    <w:p w14:paraId="18A5327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5.预算金额：3.6万元。</w:t>
      </w:r>
    </w:p>
    <w:p w14:paraId="1EC71FE7">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6.采购需求： 见招标文件 。</w:t>
      </w:r>
    </w:p>
    <w:p w14:paraId="2384101E">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7.工期：合同签订后10个日历天。</w:t>
      </w:r>
    </w:p>
    <w:p w14:paraId="21FBBCD5">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8.勘察现场：6月28日上午10点。</w:t>
      </w:r>
    </w:p>
    <w:p w14:paraId="4AA5F741">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9.质量要求：符合国家或行业规定的合格标准。</w:t>
      </w:r>
    </w:p>
    <w:p w14:paraId="5230AF6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10.质保期：验收合格后一年内。</w:t>
      </w:r>
    </w:p>
    <w:p w14:paraId="1501A968">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11.本项目是否接受联合体投标：否。</w:t>
      </w:r>
    </w:p>
    <w:p w14:paraId="5883286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二、供应商资格要求</w:t>
      </w:r>
    </w:p>
    <w:p w14:paraId="2531BCFD">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1、供应商须符合《中华人民共和国政府采购法》第二十二条的规定：</w:t>
      </w:r>
    </w:p>
    <w:p w14:paraId="4A97961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1.1具有独立承担民事责任的能力（提供有效的营业执照）；</w:t>
      </w:r>
    </w:p>
    <w:p w14:paraId="23BA3792">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1.2具有良好的商业信誉和健全的财务会计制度（提供2024年度的财务审计报告或其基本户开户银行出具的资信证明；若供应商为新成立企业，提供自成立以来财务报表或其基本户开户银行出具的资信证明）；</w:t>
      </w:r>
    </w:p>
    <w:p w14:paraId="0A6CE98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1.3具有履行合同所必需的设备和专业技术能力；（提供承诺函，格式自拟）；</w:t>
      </w:r>
    </w:p>
    <w:p w14:paraId="0DDED0D7">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1.4有依法缴纳税收和社会保障资金的良好记录（提供2025年1月1日以来任意三个月的依法缴纳税收凭证及社会保障资金的缴纳凭证；依法免税或不需要缴纳社会保障资金的，提供相应证明材料）；</w:t>
      </w:r>
    </w:p>
    <w:p w14:paraId="240B73CC">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1.5参加政府采购活动前三年内，在经营活动中没有重大违法记录；（提供书面声明，格式自拟）；</w:t>
      </w:r>
    </w:p>
    <w:p w14:paraId="2DEF1C66">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1.6法律、行政法规规定的其他条件。</w:t>
      </w:r>
    </w:p>
    <w:p w14:paraId="762DC0AE">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根据《关于在政府采购活动中查询及使用信用记录有关问题的通知》(财库[2016]125号)的规定，对列入失信被执行人、重大税收违法失信主体、政府采购严重违法失信行为记录名单的供应商，拒绝参与本项目政府采购活动，将查询截图附在响应文件中，查询日期在本公告发布日期之后。采购人、采购代理机构查询相关记录，对供应商信用记录进行甄别，并做好相关记录和证据留存。【查询渠道：“信用中国”网站（www.creditchina.gov.cn）、中国政府采购网（www.ccgp.gov.cn），由于“信用中国”网站更新，失信被执行人查询窗口转跳至“中国执行信息公开网”，故失信被执行人查询须提供“中国执行信息公开网”网站失信被执行人查询截图】。</w:t>
      </w:r>
    </w:p>
    <w:p w14:paraId="2FE963A3">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3、单位负责人为同一人或者存在控股、管理关系的不同单位，不得参加同一合同项下的政府采购活动(提供承诺函，格式自拟）。</w:t>
      </w:r>
    </w:p>
    <w:p w14:paraId="192BAD1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报名时间：2025年6月19日-2025年6月27日每天上午09:00至11:30，下午14:00至17:00（北京时间，法定节假日除外。）</w:t>
      </w:r>
    </w:p>
    <w:p w14:paraId="603B0EA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四、响应文件的递交及开标时间、地点</w:t>
      </w:r>
    </w:p>
    <w:p w14:paraId="7344B33C">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1、时间：2025年 7月18日上午9时00分（北京时间）</w:t>
      </w:r>
    </w:p>
    <w:p w14:paraId="6FB50365">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2、地点：开封市鼓楼区自由路中段儿童医院三号楼11楼</w:t>
      </w:r>
    </w:p>
    <w:p w14:paraId="707E8E7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bidi="ar"/>
        </w:rPr>
        <w:t>五、</w:t>
      </w:r>
      <w:r>
        <w:rPr>
          <w:rFonts w:hint="eastAsia" w:ascii="仿宋_GB2312" w:hAnsi="仿宋_GB2312" w:eastAsia="仿宋_GB2312" w:cs="仿宋_GB2312"/>
          <w:color w:val="auto"/>
          <w:kern w:val="0"/>
          <w:sz w:val="32"/>
          <w:szCs w:val="32"/>
          <w:highlight w:val="none"/>
          <w:lang w:val="en-US" w:eastAsia="zh-CN" w:bidi="ar"/>
        </w:rPr>
        <w:t>报名提交材料</w:t>
      </w:r>
    </w:p>
    <w:p w14:paraId="4557158E">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1、公司及相关资质</w:t>
      </w:r>
    </w:p>
    <w:p w14:paraId="2AC784A5">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2、技术人员或项目经理委托书（加盖红章）。</w:t>
      </w:r>
    </w:p>
    <w:p w14:paraId="57C5E1A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3、联系人、联系电话及接收电子谈判文件的邮箱。</w:t>
      </w:r>
    </w:p>
    <w:p w14:paraId="7A150533">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注：以上资料须将彩色扫描件加盖单位公章以PDF格式打包发送在规定时间内将以上材料电子版发招采办邮箱（kfeyzbb@163.com），邮件标题格式：项目名称+***公司+联系电话。未在规定时间内提交报名材料的视为放弃投标资格。</w:t>
      </w:r>
    </w:p>
    <w:p w14:paraId="372A551E">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六、标书要求</w:t>
      </w:r>
    </w:p>
    <w:p w14:paraId="3DC4959E">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1、1份“正本”和4份“副本”，正副本内容一致，密封完好并提供电子版，胶装、加盖齐缝章。</w:t>
      </w:r>
    </w:p>
    <w:p w14:paraId="01360EE6">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2、标书上显示目录，标注页码。</w:t>
      </w:r>
    </w:p>
    <w:p w14:paraId="2DC97EED">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七、其他事项</w:t>
      </w:r>
    </w:p>
    <w:p w14:paraId="5FA77A0E">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1.开标时间地点如有变动，会在报名截止后再次以邮件或电话确认，请注意及时查收。收到邮件通知后请回复，邮件标题格式：***公司收到。</w:t>
      </w:r>
    </w:p>
    <w:p w14:paraId="521145A9">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2.委托代理人(技术人员或项目经理）参与评标,开标时请携带标书及身份证原件。</w:t>
      </w:r>
    </w:p>
    <w:p w14:paraId="53CC543B">
      <w:pPr>
        <w:widowControl/>
        <w:spacing w:line="500" w:lineRule="exact"/>
        <w:ind w:firstLine="643" w:firstLineChars="200"/>
        <w:jc w:val="left"/>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3.采购文件将在报名截止日且报名供应商数量满足开标条件下通过报名邮箱发送。</w:t>
      </w:r>
      <w:bookmarkStart w:id="3" w:name="_GoBack"/>
      <w:bookmarkEnd w:id="3"/>
      <w:r>
        <w:rPr>
          <w:rFonts w:hint="eastAsia" w:ascii="仿宋_GB2312" w:hAnsi="仿宋_GB2312" w:eastAsia="仿宋_GB2312" w:cs="仿宋_GB2312"/>
          <w:b/>
          <w:bCs/>
          <w:color w:val="auto"/>
          <w:kern w:val="0"/>
          <w:sz w:val="32"/>
          <w:szCs w:val="32"/>
          <w:highlight w:val="none"/>
          <w:lang w:val="en-US" w:eastAsia="zh-CN" w:bidi="ar"/>
        </w:rPr>
        <w:t>获取招标文件时的资料查验不代表资格审查的最终通过或合格，投标人最终资格的确认以评标委员会组织的资格后审为准。</w:t>
      </w:r>
    </w:p>
    <w:p w14:paraId="3072C68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八、发布公告的媒介及公告期限</w:t>
      </w:r>
    </w:p>
    <w:p w14:paraId="483D1E9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本次公告在《开封市儿童医院官网》、《华中招标网》上发布，公告期限为五个工作日。</w:t>
      </w:r>
    </w:p>
    <w:p w14:paraId="5A94B7FF">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九、联系方式</w:t>
      </w:r>
    </w:p>
    <w:p w14:paraId="5D886ED3">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联系人：谢先生</w:t>
      </w:r>
    </w:p>
    <w:p w14:paraId="4163D7A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联系方式：23871177</w:t>
      </w:r>
    </w:p>
    <w:p w14:paraId="3BE3A2F1">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邮箱：kfeyzbb@163.com</w:t>
      </w:r>
    </w:p>
    <w:p w14:paraId="6A3AACD5">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监督电话：0371-22871399</w:t>
      </w:r>
    </w:p>
    <w:p w14:paraId="73144DB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地址：开封市自由路中段87号</w:t>
      </w:r>
    </w:p>
    <w:p w14:paraId="575F50C3">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附件:楼梯效果图</w:t>
      </w:r>
    </w:p>
    <w:p w14:paraId="682745CE">
      <w:pPr>
        <w:pStyle w:val="2"/>
        <w:numPr>
          <w:ilvl w:val="0"/>
          <w:numId w:val="0"/>
        </w:numPr>
        <w:spacing w:before="0" w:after="0" w:line="600" w:lineRule="exact"/>
        <w:jc w:val="both"/>
        <w:rPr>
          <w:rFonts w:hint="eastAsia" w:ascii="宋体" w:hAnsi="宋体" w:eastAsia="宋体" w:cs="宋体"/>
          <w:color w:val="auto"/>
          <w:sz w:val="28"/>
          <w:szCs w:val="28"/>
          <w:highlight w:val="none"/>
          <w:lang w:val="en-US" w:eastAsia="zh-CN"/>
        </w:rPr>
      </w:pPr>
    </w:p>
    <w:p w14:paraId="6C339B8E">
      <w:pPr>
        <w:rPr>
          <w:rFonts w:hint="eastAsia" w:ascii="宋体" w:hAnsi="宋体" w:eastAsia="宋体" w:cs="宋体"/>
          <w:color w:val="auto"/>
          <w:sz w:val="28"/>
          <w:szCs w:val="28"/>
          <w:highlight w:val="none"/>
          <w:lang w:val="en-US" w:eastAsia="zh-CN"/>
        </w:rPr>
      </w:pPr>
    </w:p>
    <w:p w14:paraId="4B64B54F">
      <w:pPr>
        <w:rPr>
          <w:rFonts w:hint="eastAsia" w:ascii="宋体" w:hAnsi="宋体" w:eastAsia="宋体" w:cs="宋体"/>
          <w:color w:val="auto"/>
          <w:sz w:val="28"/>
          <w:szCs w:val="28"/>
          <w:highlight w:val="none"/>
          <w:lang w:val="en-US" w:eastAsia="zh-CN"/>
        </w:rPr>
      </w:pPr>
    </w:p>
    <w:p w14:paraId="6E879DD9">
      <w:pPr>
        <w:rPr>
          <w:rFonts w:hint="eastAsia" w:ascii="宋体" w:hAnsi="宋体" w:eastAsia="宋体" w:cs="宋体"/>
          <w:color w:val="auto"/>
          <w:sz w:val="28"/>
          <w:szCs w:val="28"/>
          <w:highlight w:val="none"/>
          <w:lang w:val="en-US" w:eastAsia="zh-CN"/>
        </w:rPr>
      </w:pPr>
    </w:p>
    <w:p w14:paraId="2EF872A7">
      <w:pPr>
        <w:rPr>
          <w:rFonts w:hint="eastAsia" w:ascii="宋体" w:hAnsi="宋体" w:eastAsia="宋体" w:cs="宋体"/>
          <w:color w:val="auto"/>
          <w:sz w:val="28"/>
          <w:szCs w:val="28"/>
          <w:highlight w:val="none"/>
          <w:lang w:val="en-US" w:eastAsia="zh-CN"/>
        </w:rPr>
        <w:sectPr>
          <w:pgSz w:w="11906" w:h="16838"/>
          <w:pgMar w:top="1860" w:right="1800" w:bottom="1440" w:left="1800" w:header="851" w:footer="992" w:gutter="0"/>
          <w:cols w:space="720" w:num="1"/>
          <w:docGrid w:type="lines" w:linePitch="312" w:charSpace="0"/>
        </w:sectPr>
      </w:pPr>
    </w:p>
    <w:p w14:paraId="03BA958B">
      <w:pPr>
        <w:rPr>
          <w:rFonts w:hint="eastAsia" w:ascii="宋体" w:hAnsi="宋体" w:cs="宋体"/>
          <w:color w:val="auto"/>
          <w:sz w:val="40"/>
          <w:szCs w:val="40"/>
          <w:highlight w:val="none"/>
          <w:lang w:val="en-US" w:eastAsia="zh-CN"/>
        </w:rPr>
      </w:pPr>
      <w:r>
        <w:rPr>
          <w:rFonts w:hint="eastAsia" w:ascii="宋体" w:hAnsi="宋体" w:cs="宋体"/>
          <w:color w:val="auto"/>
          <w:sz w:val="40"/>
          <w:szCs w:val="40"/>
          <w:highlight w:val="none"/>
          <w:lang w:val="en-US" w:eastAsia="zh-CN"/>
        </w:rPr>
        <w:t>附件：</w:t>
      </w:r>
    </w:p>
    <w:p w14:paraId="4D167CC8">
      <w:pPr>
        <w:widowControl/>
        <w:spacing w:line="500" w:lineRule="exact"/>
        <w:ind w:firstLine="800" w:firstLineChars="200"/>
        <w:jc w:val="center"/>
        <w:rPr>
          <w:rFonts w:hint="eastAsia" w:ascii="宋体" w:hAnsi="宋体" w:cs="宋体"/>
          <w:color w:val="auto"/>
          <w:sz w:val="36"/>
          <w:szCs w:val="36"/>
          <w:highlight w:val="none"/>
          <w:lang w:val="en-US" w:eastAsia="zh-CN"/>
        </w:rPr>
      </w:pPr>
      <w:r>
        <w:rPr>
          <w:rFonts w:hint="eastAsia" w:ascii="仿宋_GB2312" w:hAnsi="仿宋_GB2312" w:eastAsia="仿宋_GB2312" w:cs="仿宋_GB2312"/>
          <w:color w:val="auto"/>
          <w:kern w:val="0"/>
          <w:sz w:val="40"/>
          <w:szCs w:val="40"/>
          <w:highlight w:val="none"/>
          <w:lang w:val="en-US" w:eastAsia="zh-CN" w:bidi="ar"/>
        </w:rPr>
        <w:t>楼梯效果图</w:t>
      </w:r>
    </w:p>
    <w:p w14:paraId="0BEFAA9C">
      <w:pPr>
        <w:jc w:val="center"/>
        <w:rPr>
          <w:rFonts w:hint="default" w:ascii="方正小标宋简体" w:hAnsi="方正小标宋简体" w:eastAsia="方正小标宋简体" w:cs="方正小标宋简体"/>
          <w:color w:val="auto"/>
          <w:sz w:val="44"/>
          <w:szCs w:val="44"/>
          <w:highlight w:val="none"/>
          <w:lang w:val="en-US" w:eastAsia="zh-CN"/>
        </w:rPr>
      </w:pPr>
      <w:r>
        <w:rPr>
          <w:rFonts w:hint="default" w:ascii="宋体" w:hAnsi="宋体" w:eastAsia="宋体" w:cs="宋体"/>
          <w:color w:val="auto"/>
          <w:sz w:val="28"/>
          <w:szCs w:val="28"/>
          <w:highlight w:val="none"/>
          <w:lang w:val="en-US" w:eastAsia="zh-CN"/>
        </w:rPr>
        <w:drawing>
          <wp:inline distT="0" distB="0" distL="114300" distR="114300">
            <wp:extent cx="3254375" cy="4253230"/>
            <wp:effectExtent l="0" t="0" r="3175" b="13970"/>
            <wp:docPr id="1" name="图片 1" descr="0b00ec0773dc6b483b4a4ab3f4f2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00ec0773dc6b483b4a4ab3f4f228a"/>
                    <pic:cNvPicPr>
                      <a:picLocks noChangeAspect="1"/>
                    </pic:cNvPicPr>
                  </pic:nvPicPr>
                  <pic:blipFill>
                    <a:blip r:embed="rId4"/>
                    <a:stretch>
                      <a:fillRect/>
                    </a:stretch>
                  </pic:blipFill>
                  <pic:spPr>
                    <a:xfrm>
                      <a:off x="0" y="0"/>
                      <a:ext cx="3254375" cy="4253230"/>
                    </a:xfrm>
                    <a:prstGeom prst="rect">
                      <a:avLst/>
                    </a:prstGeom>
                  </pic:spPr>
                </pic:pic>
              </a:graphicData>
            </a:graphic>
          </wp:inline>
        </w:drawing>
      </w:r>
      <w:r>
        <w:rPr>
          <w:rFonts w:hint="default" w:ascii="宋体" w:hAnsi="宋体" w:eastAsia="宋体" w:cs="宋体"/>
          <w:color w:val="auto"/>
          <w:sz w:val="28"/>
          <w:szCs w:val="28"/>
          <w:highlight w:val="none"/>
          <w:lang w:val="en-US" w:eastAsia="zh-CN"/>
        </w:rPr>
        <w:drawing>
          <wp:inline distT="0" distB="0" distL="114300" distR="114300">
            <wp:extent cx="3254375" cy="4262755"/>
            <wp:effectExtent l="0" t="0" r="3175" b="4445"/>
            <wp:docPr id="2" name="图片 2" descr="f8ed3f18cde38085c6563b022c02167"/>
            <wp:cNvGraphicFramePr/>
            <a:graphic xmlns:a="http://schemas.openxmlformats.org/drawingml/2006/main">
              <a:graphicData uri="http://schemas.openxmlformats.org/drawingml/2006/picture">
                <pic:pic xmlns:pic="http://schemas.openxmlformats.org/drawingml/2006/picture">
                  <pic:nvPicPr>
                    <pic:cNvPr id="2" name="图片 2" descr="f8ed3f18cde38085c6563b022c02167"/>
                    <pic:cNvPicPr/>
                  </pic:nvPicPr>
                  <pic:blipFill>
                    <a:blip r:embed="rId5"/>
                    <a:stretch>
                      <a:fillRect/>
                    </a:stretch>
                  </pic:blipFill>
                  <pic:spPr>
                    <a:xfrm>
                      <a:off x="0" y="0"/>
                      <a:ext cx="3254375" cy="4262755"/>
                    </a:xfrm>
                    <a:prstGeom prst="rect">
                      <a:avLst/>
                    </a:prstGeom>
                  </pic:spPr>
                </pic:pic>
              </a:graphicData>
            </a:graphic>
          </wp:inline>
        </w:drawing>
      </w:r>
    </w:p>
    <w:sectPr>
      <w:pgSz w:w="16838" w:h="11906" w:orient="landscape"/>
      <w:pgMar w:top="1800" w:right="186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1" w:fontKey="{DC4A93C1-3144-436A-B098-E28B7E7EE3FC}"/>
  </w:font>
  <w:font w:name="仿宋_GB2312">
    <w:panose1 w:val="02010609030101010101"/>
    <w:charset w:val="86"/>
    <w:family w:val="modern"/>
    <w:pitch w:val="default"/>
    <w:sig w:usb0="00000001" w:usb1="080E0000" w:usb2="00000000" w:usb3="00000000" w:csb0="00040000" w:csb1="00000000"/>
    <w:embedRegular r:id="rId2" w:fontKey="{AD79EE88-7C05-4F86-A530-2C3B65F877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F60FB"/>
    <w:rsid w:val="00384CE9"/>
    <w:rsid w:val="02C437EE"/>
    <w:rsid w:val="0CB03E2F"/>
    <w:rsid w:val="13EA4298"/>
    <w:rsid w:val="218E68BA"/>
    <w:rsid w:val="274B1C18"/>
    <w:rsid w:val="278542BB"/>
    <w:rsid w:val="2E0F4900"/>
    <w:rsid w:val="31E40110"/>
    <w:rsid w:val="31FE0EF2"/>
    <w:rsid w:val="34F0546A"/>
    <w:rsid w:val="40546865"/>
    <w:rsid w:val="42750936"/>
    <w:rsid w:val="48AE1E3A"/>
    <w:rsid w:val="4944592C"/>
    <w:rsid w:val="502460AB"/>
    <w:rsid w:val="508F60FB"/>
    <w:rsid w:val="54AD2B01"/>
    <w:rsid w:val="574B1304"/>
    <w:rsid w:val="57BB1645"/>
    <w:rsid w:val="581B4068"/>
    <w:rsid w:val="5AFB151F"/>
    <w:rsid w:val="60AC3AFA"/>
    <w:rsid w:val="6DB12CE1"/>
    <w:rsid w:val="756F481D"/>
    <w:rsid w:val="79E93792"/>
    <w:rsid w:val="7B2F0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Times New Roman" w:hAnsi="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szCs w:val="22"/>
    </w:rPr>
  </w:style>
  <w:style w:type="paragraph" w:styleId="4">
    <w:name w:val="index 4"/>
    <w:basedOn w:val="1"/>
    <w:next w:val="1"/>
    <w:unhideWhenUsed/>
    <w:qFormat/>
    <w:uiPriority w:val="99"/>
    <w:pPr>
      <w:ind w:left="600" w:leftChars="600"/>
    </w:pPr>
  </w:style>
  <w:style w:type="paragraph" w:styleId="5">
    <w:name w:val="toc 1"/>
    <w:basedOn w:val="1"/>
    <w:next w:val="1"/>
    <w:unhideWhenUsed/>
    <w:qFormat/>
    <w:uiPriority w:val="39"/>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10"/>
      <w:szCs w:val="10"/>
      <w:lang w:val="en-US" w:eastAsia="zh-CN" w:bidi="ar"/>
    </w:rPr>
  </w:style>
  <w:style w:type="character" w:styleId="9">
    <w:name w:val="FollowedHyperlink"/>
    <w:basedOn w:val="8"/>
    <w:qFormat/>
    <w:uiPriority w:val="0"/>
    <w:rPr>
      <w:rFonts w:hint="eastAsia" w:ascii="微软雅黑" w:hAnsi="微软雅黑" w:eastAsia="微软雅黑" w:cs="微软雅黑"/>
      <w:color w:val="800080"/>
      <w:u w:val="none"/>
    </w:rPr>
  </w:style>
  <w:style w:type="character" w:styleId="10">
    <w:name w:val="Hyperlink"/>
    <w:basedOn w:val="8"/>
    <w:qFormat/>
    <w:uiPriority w:val="0"/>
    <w:rPr>
      <w:rFonts w:hint="eastAsia" w:ascii="微软雅黑" w:hAnsi="微软雅黑" w:eastAsia="微软雅黑" w:cs="微软雅黑"/>
      <w:color w:val="0000FF"/>
      <w:u w:val="none"/>
    </w:rPr>
  </w:style>
  <w:style w:type="character" w:customStyle="1" w:styleId="11">
    <w:name w:val="selected"/>
    <w:basedOn w:val="8"/>
    <w:qFormat/>
    <w:uiPriority w:val="0"/>
    <w:rPr>
      <w:color w:val="FFFFFF"/>
      <w:shd w:val="clear" w:color="auto" w:fill="BD4044"/>
    </w:rPr>
  </w:style>
  <w:style w:type="character" w:customStyle="1" w:styleId="12">
    <w:name w:val="selected1"/>
    <w:basedOn w:val="8"/>
    <w:qFormat/>
    <w:uiPriority w:val="0"/>
    <w:rPr>
      <w:shd w:val="clear" w:color="auto" w:fill="FFFFFF"/>
    </w:rPr>
  </w:style>
  <w:style w:type="character" w:customStyle="1" w:styleId="13">
    <w:name w:val="selected2"/>
    <w:basedOn w:val="8"/>
    <w:qFormat/>
    <w:uiPriority w:val="0"/>
    <w:rPr>
      <w:color w:val="999999"/>
      <w:shd w:val="clear" w:color="auto" w:fill="FFFFFF"/>
    </w:rPr>
  </w:style>
  <w:style w:type="character" w:customStyle="1" w:styleId="14">
    <w:name w:val="am"/>
    <w:basedOn w:val="8"/>
    <w:qFormat/>
    <w:uiPriority w:val="0"/>
    <w:rPr>
      <w:shd w:val="clear" w:color="auto" w:fill="D9B68E"/>
    </w:rPr>
  </w:style>
  <w:style w:type="character" w:customStyle="1" w:styleId="15">
    <w:name w:val="am1"/>
    <w:basedOn w:val="8"/>
    <w:qFormat/>
    <w:uiPriority w:val="0"/>
    <w:rPr>
      <w:shd w:val="clear" w:color="auto" w:fill="D9B68E"/>
    </w:rPr>
  </w:style>
  <w:style w:type="character" w:customStyle="1" w:styleId="16">
    <w:name w:val="am2"/>
    <w:basedOn w:val="8"/>
    <w:qFormat/>
    <w:uiPriority w:val="0"/>
    <w:rPr>
      <w:shd w:val="clear" w:color="auto" w:fill="D9B68E"/>
    </w:rPr>
  </w:style>
  <w:style w:type="character" w:customStyle="1" w:styleId="17">
    <w:name w:val="current"/>
    <w:basedOn w:val="8"/>
    <w:qFormat/>
    <w:uiPriority w:val="0"/>
    <w:rPr>
      <w:color w:val="FFFFFF"/>
      <w:shd w:val="clear" w:color="auto" w:fill="C94347"/>
    </w:rPr>
  </w:style>
  <w:style w:type="character" w:customStyle="1" w:styleId="18">
    <w:name w:val="pm"/>
    <w:basedOn w:val="8"/>
    <w:qFormat/>
    <w:uiPriority w:val="0"/>
    <w:rPr>
      <w:shd w:val="clear" w:color="auto" w:fill="B7956F"/>
    </w:rPr>
  </w:style>
  <w:style w:type="character" w:customStyle="1" w:styleId="19">
    <w:name w:val="pm1"/>
    <w:basedOn w:val="8"/>
    <w:qFormat/>
    <w:uiPriority w:val="0"/>
    <w:rPr>
      <w:shd w:val="clear" w:color="auto" w:fill="B7956F"/>
    </w:rPr>
  </w:style>
  <w:style w:type="character" w:customStyle="1" w:styleId="20">
    <w:name w:val="pm2"/>
    <w:basedOn w:val="8"/>
    <w:qFormat/>
    <w:uiPriority w:val="0"/>
    <w:rPr>
      <w:shd w:val="clear" w:color="auto" w:fill="B7956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5307;&#26631;\2025&#24180;&#25307;&#26631;\D2025012&#37197;&#30005;&#23460;&#28040;&#38450;&#27004;&#26799;&#25307;&#26631;\2&#21495;&#27004;7&#12289;8&#23618;&#22806;&#36208;&#24266;&#25913;&#36896;&#35013;&#20462;&#25307;&#26631;&#20844;&#21578;.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2号楼7、8层外走廊改造装修招标公告.doc</Template>
  <Pages>5</Pages>
  <Words>1548</Words>
  <Characters>1723</Characters>
  <Lines>0</Lines>
  <Paragraphs>0</Paragraphs>
  <TotalTime>0</TotalTime>
  <ScaleCrop>false</ScaleCrop>
  <LinksUpToDate>false</LinksUpToDate>
  <CharactersWithSpaces>1726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2025-06-17T04:31:00Z</dcterms:created>
  <dc:creator>WonderYu</dc:creator>
  <cp:lastModifiedBy>WonderYu</cp:lastModifiedBy>
  <dcterms:modified xsi:type="dcterms:W3CDTF">2025-06-18T06:17:55Z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eyJoZGlkIjoiZGRhYmQwMDhlMjNhMTFhODBhMWEyYjcwNjAxOGRjMGUiLCJ1c2VySWQiOiIzMjU4NjQxMjAifQ==</vt:lpwstr>
  </property>
  <property fmtid="{D5CDD505-2E9C-101B-9397-08002B2CF9AE}" pid="4" name="ICV">
    <vt:lpwstr>1D40E4EF59B94E069470C48961E04308_11</vt:lpwstr>
  </property>
</Properties>
</file>